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FD" w:rsidRPr="00CB7DFD" w:rsidRDefault="00CB7DFD" w:rsidP="00CB7DFD">
      <w:pPr>
        <w:rPr>
          <w:rFonts w:cstheme="minorHAnsi"/>
          <w:b/>
          <w:sz w:val="28"/>
          <w:szCs w:val="28"/>
        </w:rPr>
      </w:pPr>
      <w:r w:rsidRPr="00CB7DFD">
        <w:rPr>
          <w:rFonts w:cstheme="minorHAnsi"/>
          <w:color w:val="000000"/>
          <w:sz w:val="28"/>
          <w:szCs w:val="28"/>
          <w:shd w:val="clear" w:color="auto" w:fill="FFFFFF"/>
        </w:rPr>
        <w:t>Lüleburgaz</w:t>
      </w:r>
      <w:r w:rsidRPr="00CB7DFD">
        <w:rPr>
          <w:rFonts w:cstheme="minorHAnsi"/>
          <w:color w:val="000000"/>
          <w:sz w:val="28"/>
          <w:szCs w:val="28"/>
          <w:shd w:val="clear" w:color="auto" w:fill="FFFFFF"/>
        </w:rPr>
        <w:t xml:space="preserve"> İlçe Milli Eğitim Müdürlüğüne bağlı taşımalı eğitim kapsamında bulunan ortaöğretim öğrencile</w:t>
      </w:r>
      <w:r w:rsidRPr="00CB7DFD">
        <w:rPr>
          <w:rFonts w:cstheme="minorHAnsi"/>
          <w:color w:val="000000"/>
          <w:sz w:val="28"/>
          <w:szCs w:val="28"/>
          <w:shd w:val="clear" w:color="auto" w:fill="FFFFFF"/>
        </w:rPr>
        <w:t>ri taşıma hizmet alımı işi 25DT315414</w:t>
      </w:r>
      <w:r w:rsidRPr="00CB7DFD">
        <w:rPr>
          <w:rFonts w:cstheme="minorHAnsi"/>
          <w:color w:val="000000"/>
          <w:sz w:val="28"/>
          <w:szCs w:val="28"/>
          <w:shd w:val="clear" w:color="auto" w:fill="FFFFFF"/>
        </w:rPr>
        <w:t xml:space="preserve"> numaralı </w:t>
      </w:r>
      <w:proofErr w:type="spellStart"/>
      <w:r w:rsidRPr="00CB7DFD">
        <w:rPr>
          <w:rFonts w:cstheme="minorHAnsi"/>
          <w:color w:val="000000"/>
          <w:sz w:val="28"/>
          <w:szCs w:val="28"/>
          <w:shd w:val="clear" w:color="auto" w:fill="FFFFFF"/>
        </w:rPr>
        <w:t>Ekap</w:t>
      </w:r>
      <w:proofErr w:type="spellEnd"/>
      <w:r w:rsidRPr="00CB7DFD">
        <w:rPr>
          <w:rFonts w:cstheme="minorHAnsi"/>
          <w:color w:val="000000"/>
          <w:sz w:val="28"/>
          <w:szCs w:val="28"/>
          <w:shd w:val="clear" w:color="auto" w:fill="FFFFFF"/>
        </w:rPr>
        <w:t xml:space="preserve"> kaydı ile 4734 sayılı KİK'in 22 (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>d) maddesince doğrudan temin usu</w:t>
      </w:r>
      <w:r w:rsidRPr="00CB7DFD">
        <w:rPr>
          <w:rFonts w:cstheme="minorHAnsi"/>
          <w:color w:val="000000"/>
          <w:sz w:val="28"/>
          <w:szCs w:val="28"/>
          <w:shd w:val="clear" w:color="auto" w:fill="FFFFFF"/>
        </w:rPr>
        <w:t>lüyle</w:t>
      </w:r>
      <w:r w:rsidRPr="00CB7DFD">
        <w:rPr>
          <w:rFonts w:cstheme="minorHAnsi"/>
          <w:color w:val="000000"/>
          <w:sz w:val="28"/>
          <w:szCs w:val="28"/>
          <w:shd w:val="clear" w:color="auto" w:fill="FFFFFF"/>
        </w:rPr>
        <w:t xml:space="preserve"> yapılacaktır.</w:t>
      </w:r>
    </w:p>
    <w:p w:rsidR="00CB7DFD" w:rsidRDefault="00CB7DFD" w:rsidP="008E56D4">
      <w:pPr>
        <w:jc w:val="center"/>
        <w:rPr>
          <w:b/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Hizmet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Pr="00411F73" w:rsidRDefault="00411F73" w:rsidP="00AC112E">
            <w:pPr>
              <w:rPr>
                <w:rFonts w:cstheme="minorHAnsi"/>
                <w:sz w:val="28"/>
                <w:szCs w:val="28"/>
              </w:rPr>
            </w:pPr>
            <w:r w:rsidRPr="00411F73">
              <w:rPr>
                <w:rFonts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Lüleburgaz İlçe MEM MEB Taşıma Yoluyla Eğitime Erişim Yönetmeliğine Göre Taşıma Kapsamına Alınan Özel Eğitime İhtiyacı Olan 7 Kursiyerin Taşıma Merkezi Okula </w:t>
            </w:r>
            <w:r w:rsidR="005C48E7">
              <w:rPr>
                <w:rFonts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  <w:t>1 Araç Ve 1 Rehber Personelle 59</w:t>
            </w:r>
            <w:bookmarkStart w:id="0" w:name="_GoBack"/>
            <w:bookmarkEnd w:id="0"/>
            <w:r w:rsidRPr="00411F73">
              <w:rPr>
                <w:rFonts w:cstheme="minorHAnsi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İş Günü Araç, 90 Gün Rehber Personelle Taşınması İşi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411F73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Lüleburgaz </w:t>
            </w:r>
            <w:r w:rsidR="00AC112E">
              <w:rPr>
                <w:sz w:val="28"/>
                <w:szCs w:val="28"/>
              </w:rPr>
              <w:t>İlçe Milli Eğitim Müdürlüğü Destek Hizmetleri (Taşıma) Şubesine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Pr="00411F73" w:rsidRDefault="00411F73" w:rsidP="0018308E">
            <w:pPr>
              <w:rPr>
                <w:rFonts w:cstheme="minorHAnsi"/>
                <w:sz w:val="28"/>
                <w:szCs w:val="28"/>
              </w:rPr>
            </w:pPr>
            <w:r w:rsidRPr="00411F73">
              <w:rPr>
                <w:rFonts w:cstheme="minorHAnsi"/>
                <w:color w:val="000000" w:themeColor="text1"/>
                <w:sz w:val="28"/>
                <w:szCs w:val="28"/>
                <w:shd w:val="clear" w:color="auto" w:fill="FFFFFF"/>
              </w:rPr>
              <w:t>İSTİKLAL MAH. RUMELİ CAD. NO 15 İÇ KAPI NO 1 LÜLEBURGAZ / KIRKLARELİ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411F73" w:rsidP="006B6F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AC112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6B6F87">
              <w:rPr>
                <w:sz w:val="28"/>
                <w:szCs w:val="28"/>
              </w:rPr>
              <w:t>.</w:t>
            </w:r>
            <w:proofErr w:type="gramStart"/>
            <w:r w:rsidR="006B6F87">
              <w:rPr>
                <w:sz w:val="28"/>
                <w:szCs w:val="28"/>
              </w:rPr>
              <w:t>2025  09</w:t>
            </w:r>
            <w:proofErr w:type="gramEnd"/>
            <w:r w:rsidR="006B6F87">
              <w:rPr>
                <w:sz w:val="28"/>
                <w:szCs w:val="28"/>
              </w:rPr>
              <w:t>:30</w:t>
            </w:r>
          </w:p>
        </w:tc>
      </w:tr>
    </w:tbl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9"/>
      <w:footerReference w:type="default" r:id="rId10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3F" w:rsidRDefault="00E0423F" w:rsidP="005B2F2D">
      <w:pPr>
        <w:spacing w:after="0" w:line="240" w:lineRule="auto"/>
      </w:pPr>
      <w:r>
        <w:separator/>
      </w:r>
    </w:p>
  </w:endnote>
  <w:endnote w:type="continuationSeparator" w:id="0">
    <w:p w:rsidR="00E0423F" w:rsidRDefault="00E0423F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A71143" w:rsidP="00A71143">
    <w:pPr>
      <w:pStyle w:val="Altbilgi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3F" w:rsidRDefault="00E0423F" w:rsidP="005B2F2D">
      <w:pPr>
        <w:spacing w:after="0" w:line="240" w:lineRule="auto"/>
      </w:pPr>
      <w:r>
        <w:separator/>
      </w:r>
    </w:p>
  </w:footnote>
  <w:footnote w:type="continuationSeparator" w:id="0">
    <w:p w:rsidR="00E0423F" w:rsidRDefault="00E0423F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E0423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5C48E7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21061"/>
    <w:rsid w:val="0018308E"/>
    <w:rsid w:val="00196014"/>
    <w:rsid w:val="001A6738"/>
    <w:rsid w:val="00260ED8"/>
    <w:rsid w:val="00263032"/>
    <w:rsid w:val="002C3493"/>
    <w:rsid w:val="003016D5"/>
    <w:rsid w:val="00322682"/>
    <w:rsid w:val="003E4C92"/>
    <w:rsid w:val="003E5FAD"/>
    <w:rsid w:val="00411F73"/>
    <w:rsid w:val="004156F0"/>
    <w:rsid w:val="00441C76"/>
    <w:rsid w:val="00460FAB"/>
    <w:rsid w:val="004C21C5"/>
    <w:rsid w:val="005B2F2D"/>
    <w:rsid w:val="005C31D6"/>
    <w:rsid w:val="005C48E7"/>
    <w:rsid w:val="006423E7"/>
    <w:rsid w:val="00677178"/>
    <w:rsid w:val="00686AC2"/>
    <w:rsid w:val="006B6F87"/>
    <w:rsid w:val="006F4F22"/>
    <w:rsid w:val="007053B5"/>
    <w:rsid w:val="00770AC6"/>
    <w:rsid w:val="00772387"/>
    <w:rsid w:val="00790CFB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31756"/>
    <w:rsid w:val="00CB7DFD"/>
    <w:rsid w:val="00CD5740"/>
    <w:rsid w:val="00D507A4"/>
    <w:rsid w:val="00DE57C0"/>
    <w:rsid w:val="00E0423F"/>
    <w:rsid w:val="00E237CC"/>
    <w:rsid w:val="00E24AE7"/>
    <w:rsid w:val="00E46DE2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F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1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1F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03C9-C658-4B9F-9627-B1900929C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Axer</cp:lastModifiedBy>
  <cp:revision>3</cp:revision>
  <cp:lastPrinted>2025-02-28T08:37:00Z</cp:lastPrinted>
  <dcterms:created xsi:type="dcterms:W3CDTF">2025-02-28T09:06:00Z</dcterms:created>
  <dcterms:modified xsi:type="dcterms:W3CDTF">2025-02-28T10:41:00Z</dcterms:modified>
</cp:coreProperties>
</file>